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DF" w:rsidRPr="00713FB8" w:rsidRDefault="00AC59DF">
      <w:pPr>
        <w:jc w:val="both"/>
        <w:rPr>
          <w:b/>
          <w:sz w:val="32"/>
          <w:szCs w:val="28"/>
          <w:highlight w:val="white"/>
        </w:rPr>
      </w:pPr>
      <w:r w:rsidRPr="00713FB8">
        <w:rPr>
          <w:b/>
          <w:sz w:val="32"/>
          <w:szCs w:val="28"/>
          <w:highlight w:val="white"/>
        </w:rPr>
        <w:t>ONEMOCNĚNÍ KŮŽE JMÉNEM VITILIGO</w:t>
      </w:r>
    </w:p>
    <w:p w:rsidR="00713FB8" w:rsidRPr="000C3C70" w:rsidRDefault="00713FB8">
      <w:pPr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25. června – Světový den vitiliga</w:t>
      </w:r>
    </w:p>
    <w:p w:rsidR="00AC59DF" w:rsidRDefault="00AC59DF">
      <w:pPr>
        <w:jc w:val="both"/>
        <w:rPr>
          <w:b/>
          <w:sz w:val="24"/>
          <w:szCs w:val="24"/>
          <w:highlight w:val="white"/>
        </w:rPr>
      </w:pPr>
    </w:p>
    <w:p w:rsidR="00831151" w:rsidRDefault="00247FD3">
      <w:pPr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Co má společného Lenka Krobová, Robert Záruba, Michael Jackson a modelka </w:t>
      </w:r>
      <w:proofErr w:type="spellStart"/>
      <w:r>
        <w:rPr>
          <w:b/>
          <w:sz w:val="24"/>
          <w:szCs w:val="24"/>
          <w:highlight w:val="white"/>
        </w:rPr>
        <w:t>Winnie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Harlow</w:t>
      </w:r>
      <w:proofErr w:type="spellEnd"/>
      <w:r>
        <w:rPr>
          <w:b/>
          <w:sz w:val="24"/>
          <w:szCs w:val="24"/>
          <w:highlight w:val="white"/>
        </w:rPr>
        <w:t>? Spojují je bílé skvrny po celém těle. Všichni 4 totiž trpí nevyléčitelnou nemocí zvanou vitiligo. Téměř neškodnou pro zdraví, nebezpečnou pro psychiku. Vitiligo přitom postihuje kolem 2 % lidské populace.</w:t>
      </w:r>
    </w:p>
    <w:p w:rsidR="00831151" w:rsidRDefault="00831151">
      <w:pPr>
        <w:jc w:val="both"/>
        <w:rPr>
          <w:sz w:val="24"/>
          <w:szCs w:val="24"/>
          <w:highlight w:val="white"/>
        </w:rPr>
      </w:pPr>
    </w:p>
    <w:p w:rsidR="00831151" w:rsidRDefault="00247FD3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V dávných dobách byla tato nemoc dokonce řazena do stejné kategorie jako lepra. </w:t>
      </w:r>
      <w:proofErr w:type="spellStart"/>
      <w:r>
        <w:rPr>
          <w:sz w:val="24"/>
          <w:szCs w:val="24"/>
          <w:highlight w:val="white"/>
        </w:rPr>
        <w:t>Staroindové</w:t>
      </w:r>
      <w:proofErr w:type="spellEnd"/>
      <w:r>
        <w:rPr>
          <w:sz w:val="24"/>
          <w:szCs w:val="24"/>
          <w:highlight w:val="white"/>
        </w:rPr>
        <w:t xml:space="preserve"> považovali postižené za nečisté a ti tak žili na okraji společnosti. Nyní už díky osvětě víme, že jde o nemoc, která není nakažlivá ani bolestivá, její hlavní komplikací jsou </w:t>
      </w:r>
      <w:bookmarkStart w:id="0" w:name="_GoBack"/>
      <w:bookmarkEnd w:id="0"/>
      <w:r>
        <w:rPr>
          <w:sz w:val="24"/>
          <w:szCs w:val="24"/>
          <w:highlight w:val="white"/>
        </w:rPr>
        <w:t xml:space="preserve">ale psychické problémy, které sužují postiženého právě kvůli odlišnostem ve vzhledu kůže. </w:t>
      </w:r>
    </w:p>
    <w:p w:rsidR="00831151" w:rsidRDefault="00831151">
      <w:pPr>
        <w:jc w:val="both"/>
        <w:rPr>
          <w:sz w:val="24"/>
          <w:szCs w:val="24"/>
          <w:highlight w:val="white"/>
        </w:rPr>
      </w:pPr>
    </w:p>
    <w:p w:rsidR="00831151" w:rsidRDefault="00247FD3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„Vitiligo postihuje až 2 % populace. Hlavním problémem je sebevědomí, dnes nazývané kvalita života – každému vadí, pokud je jeho kůže nestejnoměrně zbarvená, protože to přitahuje pozornost okolí. To, že vitiligo je i nemoc spojená s dalšími celkovými chorobami, málokdo ví. Problémem je i fakt, že vývoj vitiliga nelze předpovědět – nevíme, kdy se nemoc zastaví, nebo zda se budou v budoucnu objevovat nové projevy,“ říká o vitiligu Prof. MUDr. Jana </w:t>
      </w:r>
      <w:proofErr w:type="spellStart"/>
      <w:r>
        <w:rPr>
          <w:sz w:val="24"/>
          <w:szCs w:val="24"/>
          <w:highlight w:val="white"/>
        </w:rPr>
        <w:t>Hercogová</w:t>
      </w:r>
      <w:proofErr w:type="spellEnd"/>
      <w:r>
        <w:rPr>
          <w:sz w:val="24"/>
          <w:szCs w:val="24"/>
          <w:highlight w:val="white"/>
        </w:rPr>
        <w:t xml:space="preserve">, CSc., MHA, zakladatelka Dermatologie Prof. </w:t>
      </w:r>
      <w:proofErr w:type="spellStart"/>
      <w:r>
        <w:rPr>
          <w:sz w:val="24"/>
          <w:szCs w:val="24"/>
          <w:highlight w:val="white"/>
        </w:rPr>
        <w:t>Hercogové</w:t>
      </w:r>
      <w:proofErr w:type="spellEnd"/>
      <w:r>
        <w:rPr>
          <w:sz w:val="24"/>
          <w:szCs w:val="24"/>
          <w:highlight w:val="white"/>
        </w:rPr>
        <w:t xml:space="preserve"> – Kliniky preventivní dermatologie. </w:t>
      </w:r>
    </w:p>
    <w:p w:rsidR="00831151" w:rsidRDefault="00831151">
      <w:pPr>
        <w:jc w:val="both"/>
        <w:rPr>
          <w:color w:val="444444"/>
          <w:sz w:val="21"/>
          <w:szCs w:val="21"/>
          <w:highlight w:val="white"/>
        </w:rPr>
      </w:pPr>
    </w:p>
    <w:p w:rsidR="00831151" w:rsidRDefault="00247FD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První bílá skvrnka se objevuje nejčastěji mezi pubertou a 30. rokem života. Ke ztrátě pigmentu dochází v důsledku nefungování melanocytů, buněk produkujících melanin (kožní barvivo). Přesná příčina není dosud známá, část viny je přisuzována genetické predispozici a podle mnohých zdrojů se onemocnění řadí mezi autoimunitní. Vitiligo se sdružuje jednak s kožními nemocemi – atopický ekzémem, </w:t>
      </w:r>
      <w:proofErr w:type="spellStart"/>
      <w:r>
        <w:rPr>
          <w:sz w:val="24"/>
          <w:szCs w:val="24"/>
          <w:highlight w:val="white"/>
        </w:rPr>
        <w:t>alopecia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areata</w:t>
      </w:r>
      <w:proofErr w:type="spellEnd"/>
      <w:r>
        <w:rPr>
          <w:sz w:val="24"/>
          <w:szCs w:val="24"/>
          <w:highlight w:val="white"/>
        </w:rPr>
        <w:t>, jednak s dalšími alergickými a autoimunitnímu nemocemi (astma, senná rýma, cukrovka, střevní záněty aj.).</w:t>
      </w:r>
    </w:p>
    <w:p w:rsidR="00831151" w:rsidRDefault="0083115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</w:p>
    <w:p w:rsidR="00831151" w:rsidRDefault="00247F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Oči, ústa, nos a ruce</w:t>
      </w:r>
    </w:p>
    <w:p w:rsidR="00831151" w:rsidRDefault="00247FD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To jsou místa nejčastěji postižena bílými skvrnami u nejčastější formy vitiliga (tzv. vitiligo </w:t>
      </w:r>
      <w:proofErr w:type="spellStart"/>
      <w:r>
        <w:rPr>
          <w:sz w:val="24"/>
          <w:szCs w:val="24"/>
          <w:highlight w:val="white"/>
        </w:rPr>
        <w:t>vulgaris</w:t>
      </w:r>
      <w:proofErr w:type="spellEnd"/>
      <w:r>
        <w:rPr>
          <w:sz w:val="24"/>
          <w:szCs w:val="24"/>
          <w:highlight w:val="white"/>
        </w:rPr>
        <w:t xml:space="preserve">).  Na oblastech častěji vystavených slunci se depigmentace projevuje obvykle nejdříve. Dále se bílé skvrny mohou objevovat na nártech, v podpaží, tříslech a na genitáliích. Vznikají v místech, které jsou vystavena tlaku, tření, v místech po poranění. Vývoj nemoci je těžké predikovat. U někoho se vývoj samovolně zastaví, jiným se skvrny zvětšují a spojují. Někdy dochází k regresi (ústupu), a to u 5–20 % pacientů. </w:t>
      </w:r>
    </w:p>
    <w:p w:rsidR="00831151" w:rsidRDefault="0083115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</w:p>
    <w:p w:rsidR="00831151" w:rsidRDefault="00247FD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„Vitiligo je léčitelné a vyléčitelné až u ¾ pacientů. Optimální je kombinace fototerapie cílené na bílé skvrny (šetřící okolní zdravou kůži) a místních léků po omezenou dobu,“ dodává profesorka </w:t>
      </w:r>
      <w:proofErr w:type="spellStart"/>
      <w:r>
        <w:rPr>
          <w:sz w:val="24"/>
          <w:szCs w:val="24"/>
          <w:highlight w:val="white"/>
        </w:rPr>
        <w:t>Hercogová</w:t>
      </w:r>
      <w:proofErr w:type="spellEnd"/>
      <w:r>
        <w:rPr>
          <w:sz w:val="24"/>
          <w:szCs w:val="24"/>
          <w:highlight w:val="white"/>
        </w:rPr>
        <w:t>.</w:t>
      </w:r>
    </w:p>
    <w:p w:rsidR="00831151" w:rsidRDefault="0083115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</w:p>
    <w:p w:rsidR="00831151" w:rsidRDefault="00247FD3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A jak se vitiligo liší od albinismu? Rozdíl je v barvě duhovky – u vitiliga zůstává barva nezměněná.</w:t>
      </w:r>
    </w:p>
    <w:p w:rsidR="00831151" w:rsidRDefault="00831151">
      <w:pPr>
        <w:jc w:val="both"/>
        <w:rPr>
          <w:sz w:val="24"/>
          <w:szCs w:val="24"/>
          <w:highlight w:val="white"/>
        </w:rPr>
      </w:pPr>
    </w:p>
    <w:p w:rsidR="00831151" w:rsidRDefault="00247F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Psychické problémy</w:t>
      </w:r>
    </w:p>
    <w:p w:rsidR="00831151" w:rsidRDefault="00247FD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  <w:highlight w:val="white"/>
        </w:rPr>
        <w:t>Největší problém pociťuji nemocní v přijetí společností. V době, kdy se každý chceme odlišovat, by se mohlo zdát jako jednoduché s vitiligem žít, opak je ale pravdou. A pokud se začnou objevovat depigmentace na obličeji, který slouží jako dorozumívací prostředek, dochází u nemocných k psychickým problémům, studu a uzavírání se do sebe. Řešením je větší osvěta a porozumění této nemoci v rámci společnosti.</w:t>
      </w:r>
      <w:r>
        <w:rPr>
          <w:sz w:val="24"/>
          <w:szCs w:val="24"/>
        </w:rPr>
        <w:t xml:space="preserve"> Vědět, že choroba není nakažlivá.</w:t>
      </w:r>
    </w:p>
    <w:p w:rsidR="00AC59DF" w:rsidRDefault="00AC59D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AC59DF" w:rsidRPr="009C1AF8" w:rsidRDefault="00D67CD5" w:rsidP="00AC59DF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4"/>
        </w:rPr>
      </w:pPr>
      <w:r>
        <w:rPr>
          <w:b/>
          <w:sz w:val="28"/>
          <w:szCs w:val="24"/>
        </w:rPr>
        <w:t>25. června - Světový den v</w:t>
      </w:r>
      <w:r w:rsidR="00AC59DF" w:rsidRPr="009C1AF8">
        <w:rPr>
          <w:b/>
          <w:sz w:val="28"/>
          <w:szCs w:val="24"/>
        </w:rPr>
        <w:t>itiliga</w:t>
      </w:r>
    </w:p>
    <w:p w:rsidR="00AC59DF" w:rsidRDefault="00AC59DF" w:rsidP="00AC59DF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AC59DF" w:rsidRPr="00AC59DF" w:rsidRDefault="00AC59DF" w:rsidP="00AC59DF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831151" w:rsidRDefault="00713FB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bookmarkStart w:id="2" w:name="_5ita9xon19wb" w:colFirst="0" w:colLast="0"/>
      <w:bookmarkEnd w:id="2"/>
      <w:r>
        <w:rPr>
          <w:noProof/>
          <w:sz w:val="24"/>
          <w:szCs w:val="24"/>
          <w:lang w:val="cs-CZ"/>
        </w:rPr>
        <w:drawing>
          <wp:anchor distT="0" distB="0" distL="114300" distR="114300" simplePos="0" relativeHeight="251658240" behindDoc="1" locked="0" layoutInCell="1" allowOverlap="1" wp14:anchorId="3CAEDF63" wp14:editId="1BBCAF36">
            <wp:simplePos x="0" y="0"/>
            <wp:positionH relativeFrom="margin">
              <wp:posOffset>3060700</wp:posOffset>
            </wp:positionH>
            <wp:positionV relativeFrom="paragraph">
              <wp:posOffset>5715</wp:posOffset>
            </wp:positionV>
            <wp:extent cx="3092450" cy="2319020"/>
            <wp:effectExtent l="0" t="0" r="0" b="5080"/>
            <wp:wrapTight wrapText="bothSides">
              <wp:wrapPolygon edited="0">
                <wp:start x="0" y="0"/>
                <wp:lineTo x="0" y="21470"/>
                <wp:lineTo x="21423" y="21470"/>
                <wp:lineTo x="214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151" w:rsidRDefault="00247F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bookmarkStart w:id="3" w:name="_1dhwop7gcuap" w:colFirst="0" w:colLast="0"/>
      <w:bookmarkEnd w:id="3"/>
      <w:r>
        <w:rPr>
          <w:b/>
          <w:sz w:val="24"/>
          <w:szCs w:val="24"/>
        </w:rPr>
        <w:t xml:space="preserve">TIP </w:t>
      </w:r>
    </w:p>
    <w:p w:rsidR="00831151" w:rsidRDefault="0083115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bookmarkStart w:id="4" w:name="_os1muga8znm7" w:colFirst="0" w:colLast="0"/>
      <w:bookmarkEnd w:id="4"/>
    </w:p>
    <w:p w:rsidR="00831151" w:rsidRDefault="00713FB8">
      <w:pPr>
        <w:jc w:val="both"/>
        <w:rPr>
          <w:b/>
          <w:sz w:val="24"/>
          <w:szCs w:val="24"/>
        </w:rPr>
      </w:pPr>
      <w:bookmarkStart w:id="5" w:name="_c0pgl4aqbtvt" w:colFirst="0" w:colLast="0"/>
      <w:bookmarkStart w:id="6" w:name="_7qcamt8dba6u" w:colFirst="0" w:colLast="0"/>
      <w:bookmarkStart w:id="7" w:name="_qcxnnlyavxbs" w:colFirst="0" w:colLast="0"/>
      <w:bookmarkEnd w:id="5"/>
      <w:bookmarkEnd w:id="6"/>
      <w:bookmarkEnd w:id="7"/>
      <w:r>
        <w:rPr>
          <w:b/>
          <w:sz w:val="24"/>
          <w:szCs w:val="24"/>
        </w:rPr>
        <w:t xml:space="preserve">Navštivte Dermatologii Prof. </w:t>
      </w:r>
      <w:proofErr w:type="spellStart"/>
      <w:r>
        <w:rPr>
          <w:b/>
          <w:sz w:val="24"/>
          <w:szCs w:val="24"/>
        </w:rPr>
        <w:t>Hercogové</w:t>
      </w:r>
      <w:proofErr w:type="spellEnd"/>
      <w:r>
        <w:rPr>
          <w:b/>
          <w:sz w:val="24"/>
          <w:szCs w:val="24"/>
        </w:rPr>
        <w:t xml:space="preserve"> – Kliniku</w:t>
      </w:r>
      <w:r w:rsidR="00247FD3">
        <w:rPr>
          <w:b/>
          <w:sz w:val="24"/>
          <w:szCs w:val="24"/>
        </w:rPr>
        <w:t xml:space="preserve"> preventivní dermatologie</w:t>
      </w:r>
    </w:p>
    <w:p w:rsidR="00831151" w:rsidRDefault="00247FD3">
      <w:pPr>
        <w:jc w:val="both"/>
        <w:rPr>
          <w:b/>
          <w:sz w:val="24"/>
          <w:szCs w:val="24"/>
        </w:rPr>
      </w:pPr>
      <w:bookmarkStart w:id="8" w:name="_hjlgnalhelui" w:colFirst="0" w:colLast="0"/>
      <w:bookmarkEnd w:id="8"/>
      <w:r>
        <w:rPr>
          <w:b/>
          <w:sz w:val="24"/>
          <w:szCs w:val="24"/>
        </w:rPr>
        <w:t>Adresa: Bubenečská 284/12, 160 00 Praha 6</w:t>
      </w:r>
    </w:p>
    <w:p w:rsidR="00831151" w:rsidRDefault="00247FD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bookmarkStart w:id="9" w:name="_3qtcfpqjx1z5" w:colFirst="0" w:colLast="0"/>
      <w:bookmarkEnd w:id="9"/>
      <w:r>
        <w:rPr>
          <w:b/>
          <w:sz w:val="24"/>
          <w:szCs w:val="24"/>
        </w:rPr>
        <w:t xml:space="preserve">Více </w:t>
      </w:r>
      <w:proofErr w:type="spellStart"/>
      <w:r>
        <w:rPr>
          <w:b/>
          <w:sz w:val="24"/>
          <w:szCs w:val="24"/>
        </w:rPr>
        <w:t>info</w:t>
      </w:r>
      <w:proofErr w:type="spellEnd"/>
      <w:r>
        <w:rPr>
          <w:b/>
          <w:sz w:val="24"/>
          <w:szCs w:val="24"/>
        </w:rPr>
        <w:t xml:space="preserve"> na </w:t>
      </w:r>
      <w:hyperlink r:id="rId7">
        <w:r>
          <w:rPr>
            <w:b/>
            <w:color w:val="1155CC"/>
            <w:sz w:val="24"/>
            <w:szCs w:val="24"/>
            <w:u w:val="single"/>
          </w:rPr>
          <w:t>www.klinikadermatologie.cz</w:t>
        </w:r>
      </w:hyperlink>
    </w:p>
    <w:p w:rsidR="00831151" w:rsidRDefault="0083115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bookmarkStart w:id="10" w:name="_hfkm2nwng44y" w:colFirst="0" w:colLast="0"/>
      <w:bookmarkEnd w:id="10"/>
    </w:p>
    <w:p w:rsidR="00831151" w:rsidRDefault="0083115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bookmarkStart w:id="11" w:name="_m2v4zr6k0jsn" w:colFirst="0" w:colLast="0"/>
      <w:bookmarkEnd w:id="11"/>
    </w:p>
    <w:sectPr w:rsidR="00831151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EA" w:rsidRDefault="000803EA">
      <w:pPr>
        <w:spacing w:line="240" w:lineRule="auto"/>
      </w:pPr>
      <w:r>
        <w:separator/>
      </w:r>
    </w:p>
  </w:endnote>
  <w:endnote w:type="continuationSeparator" w:id="0">
    <w:p w:rsidR="000803EA" w:rsidRDefault="00080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EA" w:rsidRDefault="000803EA">
      <w:pPr>
        <w:spacing w:line="240" w:lineRule="auto"/>
      </w:pPr>
      <w:r>
        <w:separator/>
      </w:r>
    </w:p>
  </w:footnote>
  <w:footnote w:type="continuationSeparator" w:id="0">
    <w:p w:rsidR="000803EA" w:rsidRDefault="000803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51" w:rsidRDefault="008311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51"/>
    <w:rsid w:val="000803EA"/>
    <w:rsid w:val="000C3C70"/>
    <w:rsid w:val="00247FD3"/>
    <w:rsid w:val="00713FB8"/>
    <w:rsid w:val="00831151"/>
    <w:rsid w:val="009C1AF8"/>
    <w:rsid w:val="00AC59DF"/>
    <w:rsid w:val="00D6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49FA"/>
  <w15:docId w15:val="{7494C40D-B104-4A93-8632-6C6DBC90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linikadermatologi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2019-05-06T17:19:00Z</dcterms:created>
  <dcterms:modified xsi:type="dcterms:W3CDTF">2019-05-06T17:19:00Z</dcterms:modified>
</cp:coreProperties>
</file>